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A9" w:rsidRDefault="00547FA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47FA9" w:rsidRDefault="00547FA9">
      <w:pPr>
        <w:pStyle w:val="ConsPlusNormal"/>
        <w:jc w:val="both"/>
        <w:outlineLvl w:val="0"/>
      </w:pPr>
    </w:p>
    <w:p w:rsidR="00547FA9" w:rsidRDefault="00547FA9">
      <w:pPr>
        <w:pStyle w:val="ConsPlusNormal"/>
        <w:outlineLvl w:val="0"/>
      </w:pPr>
      <w:r>
        <w:t>Зарегистрировано в Минюсте России 16 августа 2017 г. N 47807</w:t>
      </w:r>
    </w:p>
    <w:p w:rsidR="00547FA9" w:rsidRDefault="00547F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547FA9" w:rsidRDefault="00547FA9">
      <w:pPr>
        <w:pStyle w:val="ConsPlusTitle"/>
        <w:jc w:val="both"/>
      </w:pPr>
    </w:p>
    <w:p w:rsidR="00547FA9" w:rsidRDefault="00547FA9">
      <w:pPr>
        <w:pStyle w:val="ConsPlusTitle"/>
        <w:jc w:val="center"/>
      </w:pPr>
      <w:r>
        <w:t>ПРИКАЗ</w:t>
      </w:r>
    </w:p>
    <w:p w:rsidR="00547FA9" w:rsidRDefault="00547FA9">
      <w:pPr>
        <w:pStyle w:val="ConsPlusTitle"/>
        <w:jc w:val="center"/>
      </w:pPr>
      <w:r>
        <w:t>от 26 июля 2017 г. N 706</w:t>
      </w:r>
    </w:p>
    <w:p w:rsidR="00547FA9" w:rsidRDefault="00547FA9">
      <w:pPr>
        <w:pStyle w:val="ConsPlusTitle"/>
        <w:jc w:val="both"/>
      </w:pPr>
    </w:p>
    <w:p w:rsidR="00547FA9" w:rsidRDefault="00547FA9">
      <w:pPr>
        <w:pStyle w:val="ConsPlusTitle"/>
        <w:jc w:val="center"/>
      </w:pPr>
      <w:r>
        <w:t>ОБ УТВЕРЖДЕНИИ</w:t>
      </w:r>
    </w:p>
    <w:p w:rsidR="00547FA9" w:rsidRDefault="00547FA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547FA9" w:rsidRDefault="00547FA9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547FA9" w:rsidRDefault="00547FA9">
      <w:pPr>
        <w:pStyle w:val="ConsPlusTitle"/>
        <w:jc w:val="center"/>
      </w:pPr>
      <w:r>
        <w:t>35.03.01 ЛЕСНОЕ ДЕЛО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2567; N 25, ст. 3688),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368), приказываю:</w:t>
      </w:r>
      <w:proofErr w:type="gramEnd"/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35.03.01 Лесное дело (далее - стандарт).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547FA9" w:rsidRDefault="00547FA9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8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35.03.01 Лесное дело (уровень бакалавриата), утвержденным приказом Министерства образования и науки Российской Федерации от 1 октября 2015 г. N 1082 (зарегистрирован Министерством юстиции Российской Федерации 9 ноября 2015 г., регистрационный N 39619), прекращается 31 декабря 2018 года.</w:t>
      </w:r>
      <w:proofErr w:type="gramEnd"/>
    </w:p>
    <w:p w:rsidR="00547FA9" w:rsidRDefault="00547FA9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jc w:val="right"/>
      </w:pPr>
      <w:r>
        <w:t>Министр</w:t>
      </w:r>
    </w:p>
    <w:p w:rsidR="00547FA9" w:rsidRDefault="00547FA9">
      <w:pPr>
        <w:pStyle w:val="ConsPlusNormal"/>
        <w:jc w:val="right"/>
      </w:pPr>
      <w:r>
        <w:t>О.Ю.ВАСИЛЬЕВА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jc w:val="right"/>
        <w:outlineLvl w:val="0"/>
      </w:pPr>
      <w:r>
        <w:t>Приложение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jc w:val="right"/>
      </w:pPr>
      <w:r>
        <w:t>Утвержден</w:t>
      </w:r>
    </w:p>
    <w:p w:rsidR="00547FA9" w:rsidRDefault="00547FA9">
      <w:pPr>
        <w:pStyle w:val="ConsPlusNormal"/>
        <w:jc w:val="right"/>
      </w:pPr>
      <w:r>
        <w:t>приказом Министерства образования</w:t>
      </w:r>
    </w:p>
    <w:p w:rsidR="00547FA9" w:rsidRDefault="00547FA9">
      <w:pPr>
        <w:pStyle w:val="ConsPlusNormal"/>
        <w:jc w:val="right"/>
      </w:pPr>
      <w:r>
        <w:lastRenderedPageBreak/>
        <w:t>и науки Российской Федерации</w:t>
      </w:r>
    </w:p>
    <w:p w:rsidR="00547FA9" w:rsidRDefault="00547FA9">
      <w:pPr>
        <w:pStyle w:val="ConsPlusNormal"/>
        <w:jc w:val="right"/>
      </w:pPr>
      <w:r>
        <w:t>от 26 июля 2017 г. N 706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547FA9" w:rsidRDefault="00547FA9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547FA9" w:rsidRDefault="00547FA9">
      <w:pPr>
        <w:pStyle w:val="ConsPlusTitle"/>
        <w:jc w:val="center"/>
      </w:pPr>
      <w:r>
        <w:t>35.03.01 ЛЕСНОЕ ДЕЛО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Title"/>
        <w:jc w:val="center"/>
        <w:outlineLvl w:val="1"/>
      </w:pPr>
      <w:r>
        <w:t>I. Общие положения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35.03.01 Лесное дело (далее соответственно - программа бакалавриата, направление подготовки).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547FA9" w:rsidRDefault="00547FA9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547FA9" w:rsidRDefault="00547FA9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547FA9" w:rsidRDefault="00547FA9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С</w:t>
      </w:r>
      <w:proofErr w:type="gramEnd"/>
      <w:r>
        <w:t xml:space="preserve">м. </w:t>
      </w:r>
      <w:hyperlink r:id="rId9" w:history="1">
        <w:r>
          <w:rPr>
            <w:color w:val="0000FF"/>
          </w:rPr>
          <w:t>статью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</w:t>
      </w:r>
      <w:proofErr w:type="gramStart"/>
      <w: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4292; 2017, N 18, ст. 2670).</w:t>
      </w:r>
      <w:proofErr w:type="gramEnd"/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ind w:firstLine="540"/>
        <w:jc w:val="both"/>
      </w:pPr>
      <w:bookmarkStart w:id="1" w:name="P53"/>
      <w:bookmarkEnd w:id="1"/>
      <w:r>
        <w:t xml:space="preserve">1.8. Срок получения образования по программе бакалавриата (вне зависимости от </w:t>
      </w:r>
      <w:r>
        <w:lastRenderedPageBreak/>
        <w:t>применяемых образовательных технологий):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547FA9" w:rsidRDefault="00547FA9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547FA9" w:rsidRDefault="00547FA9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3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7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547FA9" w:rsidRDefault="00547FA9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7FA9" w:rsidRDefault="00547FA9">
      <w:pPr>
        <w:pStyle w:val="ConsPlusNormal"/>
        <w:spacing w:before="220"/>
        <w:ind w:firstLine="540"/>
        <w:jc w:val="both"/>
      </w:pPr>
      <w:proofErr w:type="gramStart"/>
      <w:r>
        <w:t xml:space="preserve">&lt;2&gt; См. </w:t>
      </w:r>
      <w:hyperlink r:id="rId10" w:history="1">
        <w:r>
          <w:rPr>
            <w:color w:val="0000FF"/>
          </w:rPr>
          <w:t>Таблицу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>
        <w:t xml:space="preserve"> юстиции Российской Федерации 29 марта 2017 г., </w:t>
      </w:r>
      <w:proofErr w:type="gramStart"/>
      <w:r>
        <w:t>регистрационный</w:t>
      </w:r>
      <w:proofErr w:type="gramEnd"/>
      <w:r>
        <w:t xml:space="preserve"> N 46168).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ind w:firstLine="540"/>
        <w:jc w:val="both"/>
      </w:pPr>
      <w:proofErr w:type="gramStart"/>
      <w:r>
        <w:t>01 Образование и наука (в сфере научных исследований лесных и урбо - экосистем различного уровня, их компонентов для разработки современных технологий освоения лесов и природно-техногенных лесохозяйственных систем, включающих сооружения и мероприятия, повышающие полезность природных объектов и компонентов природы: лесные и декоративные питомники, лесные плантации, искусственные лесные насаждения, лесопарки, гидромелиоративные системы, системы рекультивации земель, природоохранные комплексы);</w:t>
      </w:r>
      <w:proofErr w:type="gramEnd"/>
    </w:p>
    <w:p w:rsidR="00547FA9" w:rsidRDefault="00547FA9">
      <w:pPr>
        <w:pStyle w:val="ConsPlusNormal"/>
        <w:spacing w:before="220"/>
        <w:ind w:firstLine="540"/>
        <w:jc w:val="both"/>
      </w:pPr>
      <w:proofErr w:type="gramStart"/>
      <w:r>
        <w:t xml:space="preserve">14 Лесное хозяйство, охота (в сфере планирования и осуществления охраны, защиты и воспроизводства лесов, их использования, в сфере мониторинга состояния, инвентаризации и кадастрового учета в природных, техногенных и урбанизированных ландшафтах, в сфере </w:t>
      </w:r>
      <w:r>
        <w:lastRenderedPageBreak/>
        <w:t>управления лесами для обеспечения многоцелевого, рационального, непрерывного, неистощительного использования лесов для удовлетворения потребностей общества в лесах и лесных ресурсах, в сфере государственного лесного контроля и надзора).</w:t>
      </w:r>
      <w:proofErr w:type="gramEnd"/>
    </w:p>
    <w:p w:rsidR="00547FA9" w:rsidRDefault="00547FA9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47FA9" w:rsidRDefault="00547FA9">
      <w:pPr>
        <w:pStyle w:val="ConsPlusNormal"/>
        <w:spacing w:before="220"/>
        <w:ind w:firstLine="540"/>
        <w:jc w:val="both"/>
      </w:pPr>
      <w:bookmarkStart w:id="4" w:name="P69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проектный;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производственно-технологический.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547FA9" w:rsidRDefault="00547FA9">
      <w:pPr>
        <w:pStyle w:val="ConsPlusNormal"/>
        <w:spacing w:before="220"/>
        <w:ind w:firstLine="540"/>
        <w:jc w:val="both"/>
      </w:pPr>
      <w:hyperlink w:anchor="P93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547FA9" w:rsidRDefault="00547FA9">
      <w:pPr>
        <w:pStyle w:val="ConsPlusNormal"/>
        <w:spacing w:before="220"/>
        <w:ind w:firstLine="540"/>
        <w:jc w:val="both"/>
      </w:pPr>
      <w:hyperlink w:anchor="P96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547FA9" w:rsidRDefault="00547FA9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jc w:val="right"/>
      </w:pPr>
      <w:r>
        <w:t>Таблица</w:t>
      </w:r>
    </w:p>
    <w:p w:rsidR="00547FA9" w:rsidRDefault="00547F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4"/>
        <w:gridCol w:w="4025"/>
        <w:gridCol w:w="3572"/>
      </w:tblGrid>
      <w:tr w:rsidR="00547FA9">
        <w:tc>
          <w:tcPr>
            <w:tcW w:w="5479" w:type="dxa"/>
            <w:gridSpan w:val="2"/>
          </w:tcPr>
          <w:p w:rsidR="00547FA9" w:rsidRDefault="00547FA9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572" w:type="dxa"/>
          </w:tcPr>
          <w:p w:rsidR="00547FA9" w:rsidRDefault="00547FA9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547FA9">
        <w:tc>
          <w:tcPr>
            <w:tcW w:w="1454" w:type="dxa"/>
          </w:tcPr>
          <w:p w:rsidR="00547FA9" w:rsidRDefault="00547FA9">
            <w:pPr>
              <w:pStyle w:val="ConsPlusNormal"/>
              <w:jc w:val="center"/>
            </w:pPr>
            <w:bookmarkStart w:id="5" w:name="P93"/>
            <w:bookmarkEnd w:id="5"/>
            <w:r>
              <w:t>Блок 1</w:t>
            </w:r>
          </w:p>
        </w:tc>
        <w:tc>
          <w:tcPr>
            <w:tcW w:w="4025" w:type="dxa"/>
            <w:vAlign w:val="center"/>
          </w:tcPr>
          <w:p w:rsidR="00547FA9" w:rsidRDefault="00547FA9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72" w:type="dxa"/>
            <w:vAlign w:val="center"/>
          </w:tcPr>
          <w:p w:rsidR="00547FA9" w:rsidRDefault="00547FA9">
            <w:pPr>
              <w:pStyle w:val="ConsPlusNormal"/>
              <w:jc w:val="center"/>
            </w:pPr>
            <w:r>
              <w:t>не менее 180</w:t>
            </w:r>
          </w:p>
        </w:tc>
      </w:tr>
      <w:tr w:rsidR="00547FA9">
        <w:tc>
          <w:tcPr>
            <w:tcW w:w="1454" w:type="dxa"/>
          </w:tcPr>
          <w:p w:rsidR="00547FA9" w:rsidRDefault="00547FA9">
            <w:pPr>
              <w:pStyle w:val="ConsPlusNormal"/>
              <w:jc w:val="center"/>
            </w:pPr>
            <w:bookmarkStart w:id="6" w:name="P96"/>
            <w:bookmarkEnd w:id="6"/>
            <w:r>
              <w:lastRenderedPageBreak/>
              <w:t>Блок 2</w:t>
            </w:r>
          </w:p>
        </w:tc>
        <w:tc>
          <w:tcPr>
            <w:tcW w:w="4025" w:type="dxa"/>
            <w:vAlign w:val="center"/>
          </w:tcPr>
          <w:p w:rsidR="00547FA9" w:rsidRDefault="00547FA9">
            <w:pPr>
              <w:pStyle w:val="ConsPlusNormal"/>
            </w:pPr>
            <w:r>
              <w:t>Практика</w:t>
            </w:r>
          </w:p>
        </w:tc>
        <w:tc>
          <w:tcPr>
            <w:tcW w:w="3572" w:type="dxa"/>
            <w:vAlign w:val="center"/>
          </w:tcPr>
          <w:p w:rsidR="00547FA9" w:rsidRDefault="00547FA9">
            <w:pPr>
              <w:pStyle w:val="ConsPlusNormal"/>
              <w:jc w:val="center"/>
            </w:pPr>
            <w:r>
              <w:t>не менее 30</w:t>
            </w:r>
          </w:p>
        </w:tc>
      </w:tr>
      <w:tr w:rsidR="00547FA9">
        <w:tc>
          <w:tcPr>
            <w:tcW w:w="1454" w:type="dxa"/>
          </w:tcPr>
          <w:p w:rsidR="00547FA9" w:rsidRDefault="00547FA9">
            <w:pPr>
              <w:pStyle w:val="ConsPlusNormal"/>
              <w:jc w:val="center"/>
            </w:pPr>
            <w:bookmarkStart w:id="7" w:name="P99"/>
            <w:bookmarkEnd w:id="7"/>
            <w:r>
              <w:t>Блок 3</w:t>
            </w:r>
          </w:p>
        </w:tc>
        <w:tc>
          <w:tcPr>
            <w:tcW w:w="4025" w:type="dxa"/>
            <w:vAlign w:val="center"/>
          </w:tcPr>
          <w:p w:rsidR="00547FA9" w:rsidRDefault="00547FA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72" w:type="dxa"/>
            <w:vAlign w:val="center"/>
          </w:tcPr>
          <w:p w:rsidR="00547FA9" w:rsidRDefault="00547FA9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547FA9">
        <w:tc>
          <w:tcPr>
            <w:tcW w:w="5479" w:type="dxa"/>
            <w:gridSpan w:val="2"/>
            <w:vAlign w:val="center"/>
          </w:tcPr>
          <w:p w:rsidR="00547FA9" w:rsidRDefault="00547FA9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572" w:type="dxa"/>
            <w:vAlign w:val="center"/>
          </w:tcPr>
          <w:p w:rsidR="00547FA9" w:rsidRDefault="00547FA9">
            <w:pPr>
              <w:pStyle w:val="ConsPlusNormal"/>
              <w:jc w:val="center"/>
            </w:pPr>
            <w:r>
              <w:t>240</w:t>
            </w:r>
          </w:p>
        </w:tc>
      </w:tr>
    </w:tbl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ind w:firstLine="540"/>
        <w:jc w:val="both"/>
      </w:pPr>
      <w:bookmarkStart w:id="8" w:name="P105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3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3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547FA9" w:rsidRDefault="00547FA9">
      <w:pPr>
        <w:pStyle w:val="ConsPlusNormal"/>
        <w:spacing w:before="220"/>
        <w:ind w:firstLine="540"/>
        <w:jc w:val="both"/>
      </w:pPr>
      <w:bookmarkStart w:id="9" w:name="P110"/>
      <w:bookmarkEnd w:id="9"/>
      <w:r>
        <w:t xml:space="preserve">2.4. В </w:t>
      </w:r>
      <w:hyperlink w:anchor="P96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0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2.6. Организация: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0" w:history="1">
        <w:r>
          <w:rPr>
            <w:color w:val="0000FF"/>
          </w:rPr>
          <w:t>пункте 2.4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</w:t>
      </w:r>
      <w:proofErr w:type="gramStart"/>
      <w:r>
        <w:t>учебной</w:t>
      </w:r>
      <w:proofErr w:type="gramEnd"/>
      <w:r>
        <w:t xml:space="preserve"> и (или) производственной практик из рекомендуемых ПООП (при наличии);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lastRenderedPageBreak/>
        <w:t xml:space="preserve">2.7. В </w:t>
      </w:r>
      <w:hyperlink w:anchor="P9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5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3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50 процентов общего объема программы бакалавриата.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547FA9" w:rsidRDefault="00547FA9">
      <w:pPr>
        <w:pStyle w:val="ConsPlusTitle"/>
        <w:jc w:val="center"/>
      </w:pPr>
      <w:r>
        <w:t>программы бакалавриата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547FA9" w:rsidRDefault="00547F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547FA9">
        <w:tc>
          <w:tcPr>
            <w:tcW w:w="2324" w:type="dxa"/>
          </w:tcPr>
          <w:p w:rsidR="00547FA9" w:rsidRDefault="00547FA9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746" w:type="dxa"/>
          </w:tcPr>
          <w:p w:rsidR="00547FA9" w:rsidRDefault="00547FA9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547FA9">
        <w:tc>
          <w:tcPr>
            <w:tcW w:w="2324" w:type="dxa"/>
            <w:vAlign w:val="center"/>
          </w:tcPr>
          <w:p w:rsidR="00547FA9" w:rsidRDefault="00547FA9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746" w:type="dxa"/>
            <w:vAlign w:val="center"/>
          </w:tcPr>
          <w:p w:rsidR="00547FA9" w:rsidRDefault="00547FA9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47FA9">
        <w:tc>
          <w:tcPr>
            <w:tcW w:w="2324" w:type="dxa"/>
            <w:vAlign w:val="center"/>
          </w:tcPr>
          <w:p w:rsidR="00547FA9" w:rsidRDefault="00547FA9">
            <w:pPr>
              <w:pStyle w:val="ConsPlusNormal"/>
            </w:pPr>
            <w:r>
              <w:lastRenderedPageBreak/>
              <w:t>Разработка и реализация проектов</w:t>
            </w:r>
          </w:p>
        </w:tc>
        <w:tc>
          <w:tcPr>
            <w:tcW w:w="6746" w:type="dxa"/>
            <w:vAlign w:val="center"/>
          </w:tcPr>
          <w:p w:rsidR="00547FA9" w:rsidRDefault="00547FA9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547FA9">
        <w:tc>
          <w:tcPr>
            <w:tcW w:w="2324" w:type="dxa"/>
            <w:vAlign w:val="center"/>
          </w:tcPr>
          <w:p w:rsidR="00547FA9" w:rsidRDefault="00547FA9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746" w:type="dxa"/>
            <w:vAlign w:val="center"/>
          </w:tcPr>
          <w:p w:rsidR="00547FA9" w:rsidRDefault="00547FA9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547FA9">
        <w:tc>
          <w:tcPr>
            <w:tcW w:w="2324" w:type="dxa"/>
            <w:vAlign w:val="center"/>
          </w:tcPr>
          <w:p w:rsidR="00547FA9" w:rsidRDefault="00547FA9">
            <w:pPr>
              <w:pStyle w:val="ConsPlusNormal"/>
            </w:pPr>
            <w:r>
              <w:t>Коммуникация</w:t>
            </w:r>
          </w:p>
        </w:tc>
        <w:tc>
          <w:tcPr>
            <w:tcW w:w="6746" w:type="dxa"/>
            <w:vAlign w:val="center"/>
          </w:tcPr>
          <w:p w:rsidR="00547FA9" w:rsidRDefault="00547FA9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547FA9">
        <w:tc>
          <w:tcPr>
            <w:tcW w:w="2324" w:type="dxa"/>
            <w:vAlign w:val="center"/>
          </w:tcPr>
          <w:p w:rsidR="00547FA9" w:rsidRDefault="00547FA9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746" w:type="dxa"/>
            <w:vAlign w:val="center"/>
          </w:tcPr>
          <w:p w:rsidR="00547FA9" w:rsidRDefault="00547FA9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547FA9">
        <w:tc>
          <w:tcPr>
            <w:tcW w:w="2324" w:type="dxa"/>
            <w:vMerge w:val="restart"/>
            <w:vAlign w:val="center"/>
          </w:tcPr>
          <w:p w:rsidR="00547FA9" w:rsidRDefault="00547FA9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746" w:type="dxa"/>
            <w:vAlign w:val="center"/>
          </w:tcPr>
          <w:p w:rsidR="00547FA9" w:rsidRDefault="00547FA9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547FA9">
        <w:tc>
          <w:tcPr>
            <w:tcW w:w="2324" w:type="dxa"/>
            <w:vMerge/>
          </w:tcPr>
          <w:p w:rsidR="00547FA9" w:rsidRDefault="00547FA9"/>
        </w:tc>
        <w:tc>
          <w:tcPr>
            <w:tcW w:w="6746" w:type="dxa"/>
            <w:vAlign w:val="center"/>
          </w:tcPr>
          <w:p w:rsidR="00547FA9" w:rsidRDefault="00547FA9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547FA9">
        <w:tc>
          <w:tcPr>
            <w:tcW w:w="2324" w:type="dxa"/>
            <w:vAlign w:val="center"/>
          </w:tcPr>
          <w:p w:rsidR="00547FA9" w:rsidRDefault="00547FA9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746" w:type="dxa"/>
            <w:vAlign w:val="center"/>
          </w:tcPr>
          <w:p w:rsidR="00547FA9" w:rsidRDefault="00547FA9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</w:tr>
    </w:tbl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ОПК-2. </w:t>
      </w:r>
      <w:proofErr w:type="gramStart"/>
      <w:r>
        <w:t>Способен</w:t>
      </w:r>
      <w:proofErr w:type="gramEnd"/>
      <w:r>
        <w:t xml:space="preserve"> использовать нормативные правовые акты и оформлять специальную документацию в профессиональной деятельности;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создавать и поддерживать безопасные условия выполнения производственных процессов;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реализовывать современные технологии и обосновывать их применение в профессиональной деятельности;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</w:t>
      </w:r>
      <w:proofErr w:type="gramEnd"/>
      <w:r>
        <w:t xml:space="preserve"> участвовать в проведении экспериментальных исследований в профессиональной деятельности;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ОПК-6. </w:t>
      </w:r>
      <w:proofErr w:type="gramStart"/>
      <w:r>
        <w:t>Способен</w:t>
      </w:r>
      <w:proofErr w:type="gramEnd"/>
      <w:r>
        <w:t xml:space="preserve"> использовать базовые знания экономики и определять экономическую эффективность в профессиональной деятельности.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 xml:space="preserve">Профессиональные компетенции, устанавливаемые программой бакалавриата,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</w:t>
      </w:r>
      <w:r>
        <w:lastRenderedPageBreak/>
        <w:t>иных источников (далее - иные требования, предъявляемые к выпускникам).</w:t>
      </w:r>
      <w:proofErr w:type="gramEnd"/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бакалавриата, Организация: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включает в программу бакалавриата все обязательные профессиональные компетенции (при наличии);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вправе включить в программу бакалавриата одну или несколько рекомендуемых профессиональных компетенций (при наличии);</w:t>
      </w:r>
    </w:p>
    <w:p w:rsidR="00547FA9" w:rsidRDefault="00547FA9">
      <w:pPr>
        <w:pStyle w:val="ConsPlusNormal"/>
        <w:spacing w:before="220"/>
        <w:ind w:firstLine="540"/>
        <w:jc w:val="both"/>
      </w:pPr>
      <w:proofErr w:type="gramStart"/>
      <w:r>
        <w:t>включает определяемые самостоятельно одну или несколько профессиональных компетенций, исходя из направленности (профиля) программы бакалавриата,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бакалавриата рекомендуемых профессиональных компетенций).</w:t>
      </w:r>
      <w:proofErr w:type="gramEnd"/>
    </w:p>
    <w:p w:rsidR="00547FA9" w:rsidRDefault="00547FA9">
      <w:pPr>
        <w:pStyle w:val="ConsPlusNormal"/>
        <w:spacing w:before="220"/>
        <w:ind w:firstLine="540"/>
        <w:jc w:val="both"/>
      </w:pPr>
      <w:proofErr w:type="gramStart"/>
      <w:r>
        <w:t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реестре профессиональных стандартов (перечне видов профессиональной деятельности), размещенном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  <w:proofErr w:type="gramEnd"/>
    </w:p>
    <w:p w:rsidR="00547FA9" w:rsidRDefault="00547FA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С</w:t>
      </w:r>
      <w:proofErr w:type="gramEnd"/>
      <w:r>
        <w:t xml:space="preserve">м. </w:t>
      </w:r>
      <w:hyperlink r:id="rId11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</w:t>
      </w:r>
      <w:proofErr w:type="gramStart"/>
      <w:r>
        <w:t>Российской Федерации 29 марта 2017 г., регистрационный N 46168).</w:t>
      </w:r>
      <w:proofErr w:type="gramEnd"/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бакалавриата, должна </w:t>
      </w:r>
      <w:r>
        <w:lastRenderedPageBreak/>
        <w:t xml:space="preserve">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2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</w:t>
      </w:r>
      <w:proofErr w:type="gramStart"/>
      <w:r>
        <w:t>,</w:t>
      </w:r>
      <w:proofErr w:type="gramEnd"/>
      <w:r>
        <w:t xml:space="preserve"> чем одного типа, установленного в соответствии с </w:t>
      </w:r>
      <w:hyperlink w:anchor="P69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компетенций: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3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99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</w:t>
      </w:r>
      <w:r>
        <w:lastRenderedPageBreak/>
        <w:t>среда Организации должна дополнительно обеспечивать: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7FA9" w:rsidRDefault="00547FA9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4243, N 48, ст. 6645; 2015, N 1, ст. 84; N 27, ст. 3979; N 29, ст. 4389, ст. 4390; 2016, N 26, ст. 3877; N 28, ст. 4558;</w:t>
      </w:r>
      <w:proofErr w:type="gramEnd"/>
      <w:r>
        <w:t xml:space="preserve"> </w:t>
      </w:r>
      <w:proofErr w:type="gramStart"/>
      <w:r>
        <w:t xml:space="preserve">N 52, ст. 7491; 2017, N 18, ст. 2664; N 24, ст. 3478; N 25, ст. 3596),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</w:t>
      </w:r>
      <w:proofErr w:type="gramEnd"/>
      <w:r>
        <w:t xml:space="preserve"> </w:t>
      </w:r>
      <w:proofErr w:type="gramStart"/>
      <w:r>
        <w:t>N 31, ст. 4173, ст. 4196; N 49, ст. 6409; 2011, N 23, ст. 3263; N 31, ст. 4701; 2013, N 14, ст. 1651; N 30, ст. 4038; N 51, ст. 6683; 2014, N 23, ст. 2927; N 30, ст. 4217, ст. 4243; 2016, N 27, ст. 4164; 2017, N 9, ст. 1276;</w:t>
      </w:r>
      <w:proofErr w:type="gramEnd"/>
      <w:r>
        <w:t xml:space="preserve"> </w:t>
      </w:r>
      <w:proofErr w:type="gramStart"/>
      <w:r>
        <w:t>N 27, ст. 3945).</w:t>
      </w:r>
      <w:proofErr w:type="gramEnd"/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lastRenderedPageBreak/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>&lt;6</w:t>
      </w:r>
      <w:proofErr w:type="gramStart"/>
      <w:r>
        <w:t>&gt; С</w:t>
      </w:r>
      <w:proofErr w:type="gramEnd"/>
      <w:r>
        <w:t xml:space="preserve">м. </w:t>
      </w:r>
      <w:hyperlink r:id="rId15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</w:t>
      </w:r>
      <w:proofErr w:type="gramStart"/>
      <w:r>
        <w:t>N 42, ст. 5926; N 46, ст. 6468).</w:t>
      </w:r>
      <w:proofErr w:type="gramEnd"/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547FA9" w:rsidRDefault="00547FA9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jc w:val="both"/>
      </w:pPr>
    </w:p>
    <w:p w:rsidR="00547FA9" w:rsidRDefault="00547F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41C1" w:rsidRDefault="00547FA9">
      <w:bookmarkStart w:id="10" w:name="_GoBack"/>
      <w:bookmarkEnd w:id="10"/>
    </w:p>
    <w:sectPr w:rsidR="008341C1" w:rsidSect="00986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A9"/>
    <w:rsid w:val="001B7DA0"/>
    <w:rsid w:val="00547FA9"/>
    <w:rsid w:val="00A0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F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7F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7F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F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7F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7F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85A28E12BF694E1BF12922DDCD003B1454600270FCC51C5A5B7399C749AB5E6DEF515B64549377A3Q3H" TargetMode="External"/><Relationship Id="rId13" Type="http://schemas.openxmlformats.org/officeDocument/2006/relationships/hyperlink" Target="consultantplus://offline/ref=9B85A28E12BF694E1BF12922DDCD003B17546B0172FEC51C5A5B7399C7A4Q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85A28E12BF694E1BF12922DDCD003B175D680676F8C51C5A5B7399C749AB5E6DEF515B64549372A3Q5H" TargetMode="External"/><Relationship Id="rId12" Type="http://schemas.openxmlformats.org/officeDocument/2006/relationships/hyperlink" Target="consultantplus://offline/ref=9B85A28E12BF694E1BF12922DDCD003B14586E0C70FCC51C5A5B7399C7A4Q9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85A28E12BF694E1BF12922DDCD003B175D60057FF8C51C5A5B7399C749AB5E6DEF515B64549370A3Q6H" TargetMode="External"/><Relationship Id="rId11" Type="http://schemas.openxmlformats.org/officeDocument/2006/relationships/hyperlink" Target="consultantplus://offline/ref=9B85A28E12BF694E1BF12922DDCD003B175D6C0275FCC51C5A5B7399C749AB5E6DEF515B64549376A3Q1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B85A28E12BF694E1BF12922DDCD003B175B600570F8C51C5A5B7399C749AB5E6DEF515B64549676A3Q3H" TargetMode="External"/><Relationship Id="rId10" Type="http://schemas.openxmlformats.org/officeDocument/2006/relationships/hyperlink" Target="consultantplus://offline/ref=9B85A28E12BF694E1BF12922DDCD003B175D6C0275FCC51C5A5B7399C749AB5E6DEF515B64549372A3Q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85A28E12BF694E1BF12922DDCD003B175E690673FDC51C5A5B7399C749AB5E6DEF515B64549172A3QEH" TargetMode="External"/><Relationship Id="rId14" Type="http://schemas.openxmlformats.org/officeDocument/2006/relationships/hyperlink" Target="consultantplus://offline/ref=9B85A28E12BF694E1BF12922DDCD003B175E690173F8C51C5A5B7399C7A4Q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5050</Words>
  <Characters>28787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vipklh</Company>
  <LinksUpToDate>false</LinksUpToDate>
  <CharactersWithSpaces>33770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 eckol rezerv</dc:creator>
  <cp:keywords/>
  <dc:description/>
  <cp:lastModifiedBy>kaf eckol rezerv</cp:lastModifiedBy>
  <cp:revision>1</cp:revision>
  <dcterms:created xsi:type="dcterms:W3CDTF">2018-01-15T07:15:00Z</dcterms:created>
  <dcterms:modified xsi:type="dcterms:W3CDTF">2018-01-15T07:17:00Z</dcterms:modified>
</cp:coreProperties>
</file>